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bookmarkStart w:id="0" w:name="_GoBack"/>
      <w:bookmarkEnd w:id="0"/>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913728">
        <w:rPr>
          <w:rFonts w:cs="Arial"/>
          <w:color w:val="FF0000"/>
          <w:szCs w:val="20"/>
          <w:lang w:val="cs-CZ"/>
        </w:rPr>
        <w:t>20</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4165F8">
        <w:rPr>
          <w:rFonts w:cs="Arial"/>
          <w:b/>
        </w:rPr>
        <w:t>Lidická</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4165F8" w:rsidRDefault="004165F8" w:rsidP="004165F8">
      <w:pPr>
        <w:autoSpaceDE w:val="0"/>
        <w:autoSpaceDN w:val="0"/>
        <w:adjustRightInd w:val="0"/>
        <w:jc w:val="both"/>
        <w:rPr>
          <w:rFonts w:cs="Arial"/>
          <w:szCs w:val="20"/>
        </w:rPr>
      </w:pPr>
      <w:r>
        <w:rPr>
          <w:rFonts w:cs="Arial"/>
          <w:szCs w:val="20"/>
        </w:rPr>
        <w:t>Na ulici Lidická</w:t>
      </w:r>
      <w:r w:rsidRPr="006337B8">
        <w:rPr>
          <w:rFonts w:cs="Arial"/>
          <w:szCs w:val="20"/>
        </w:rPr>
        <w:t xml:space="preserve"> je řešena oprava pravostranného chodníku. Oprava začíná v napojení na již opravený  chodník na ulici 28. října. V rozsahu ulice Prakšick</w:t>
      </w:r>
      <w:r>
        <w:rPr>
          <w:rFonts w:cs="Arial"/>
          <w:szCs w:val="20"/>
        </w:rPr>
        <w:t>á</w:t>
      </w:r>
      <w:r w:rsidRPr="006337B8">
        <w:rPr>
          <w:rFonts w:cs="Arial"/>
          <w:szCs w:val="20"/>
        </w:rPr>
        <w:t xml:space="preserve"> je chodník novostavbou z důvodů napojení na stávající chodník na ulici Prakšick</w:t>
      </w:r>
      <w:r>
        <w:rPr>
          <w:rFonts w:cs="Arial"/>
          <w:szCs w:val="20"/>
        </w:rPr>
        <w:t>á</w:t>
      </w:r>
      <w:r w:rsidRPr="006337B8">
        <w:rPr>
          <w:rFonts w:cs="Arial"/>
          <w:szCs w:val="20"/>
        </w:rPr>
        <w:t>. Na ulici Lidick</w:t>
      </w:r>
      <w:r>
        <w:rPr>
          <w:rFonts w:cs="Arial"/>
          <w:szCs w:val="20"/>
        </w:rPr>
        <w:t>á</w:t>
      </w:r>
      <w:r w:rsidRPr="006337B8">
        <w:rPr>
          <w:rFonts w:cs="Arial"/>
          <w:szCs w:val="20"/>
        </w:rPr>
        <w:t xml:space="preserve"> je chodník řešen jako rekonstrukce. Na ulici Prakšick</w:t>
      </w:r>
      <w:r>
        <w:rPr>
          <w:rFonts w:cs="Arial"/>
          <w:szCs w:val="20"/>
        </w:rPr>
        <w:t>á</w:t>
      </w:r>
      <w:r w:rsidRPr="006337B8">
        <w:rPr>
          <w:rFonts w:cs="Arial"/>
          <w:szCs w:val="20"/>
        </w:rPr>
        <w:t xml:space="preserve"> jako novostavba – dl. 23,0 m.</w:t>
      </w:r>
    </w:p>
    <w:p w:rsidR="004165F8" w:rsidRPr="006337B8" w:rsidRDefault="004165F8" w:rsidP="004165F8">
      <w:pPr>
        <w:autoSpaceDE w:val="0"/>
        <w:autoSpaceDN w:val="0"/>
        <w:adjustRightInd w:val="0"/>
        <w:jc w:val="both"/>
        <w:rPr>
          <w:rFonts w:cs="Arial"/>
          <w:szCs w:val="20"/>
        </w:rPr>
      </w:pPr>
    </w:p>
    <w:p w:rsidR="004165F8" w:rsidRDefault="004165F8" w:rsidP="004165F8">
      <w:pPr>
        <w:autoSpaceDE w:val="0"/>
        <w:autoSpaceDN w:val="0"/>
        <w:adjustRightInd w:val="0"/>
        <w:jc w:val="both"/>
        <w:rPr>
          <w:rFonts w:cs="Arial"/>
          <w:szCs w:val="20"/>
        </w:rPr>
      </w:pPr>
      <w:r w:rsidRPr="006337B8">
        <w:rPr>
          <w:rFonts w:cs="Arial"/>
          <w:szCs w:val="20"/>
        </w:rPr>
        <w:t>Prostorové řešení trasy je limitováno stávajícím vedením.</w:t>
      </w:r>
    </w:p>
    <w:p w:rsidR="004165F8" w:rsidRPr="006337B8" w:rsidRDefault="004165F8" w:rsidP="004165F8">
      <w:pPr>
        <w:autoSpaceDE w:val="0"/>
        <w:autoSpaceDN w:val="0"/>
        <w:adjustRightInd w:val="0"/>
        <w:jc w:val="both"/>
        <w:rPr>
          <w:rFonts w:cs="Arial"/>
          <w:szCs w:val="20"/>
        </w:rPr>
      </w:pPr>
    </w:p>
    <w:p w:rsidR="004165F8" w:rsidRDefault="004165F8" w:rsidP="004165F8">
      <w:pPr>
        <w:autoSpaceDE w:val="0"/>
        <w:autoSpaceDN w:val="0"/>
        <w:adjustRightInd w:val="0"/>
        <w:jc w:val="both"/>
        <w:rPr>
          <w:rFonts w:cs="Arial"/>
          <w:szCs w:val="20"/>
        </w:rPr>
      </w:pPr>
      <w:r w:rsidRPr="006337B8">
        <w:rPr>
          <w:rFonts w:cs="Arial"/>
          <w:szCs w:val="20"/>
        </w:rPr>
        <w:t xml:space="preserve">Z obou stran chodníku bude osazena zahradní betonová obruba ABO 13-10 uložená do lože z betonu C12/15 </w:t>
      </w:r>
      <w:proofErr w:type="spellStart"/>
      <w:r w:rsidRPr="006337B8">
        <w:rPr>
          <w:rFonts w:cs="Arial"/>
          <w:szCs w:val="20"/>
        </w:rPr>
        <w:t>tl</w:t>
      </w:r>
      <w:proofErr w:type="spellEnd"/>
      <w:r w:rsidRPr="006337B8">
        <w:rPr>
          <w:rFonts w:cs="Arial"/>
          <w:szCs w:val="20"/>
        </w:rPr>
        <w:t xml:space="preserve">. 100 mm. V místě napojení na místní komunikaci bude osazena nová silniční obruba ABO 2-15 uložená do lože z betonu C12/15 </w:t>
      </w:r>
      <w:proofErr w:type="spellStart"/>
      <w:r w:rsidRPr="006337B8">
        <w:rPr>
          <w:rFonts w:cs="Arial"/>
          <w:szCs w:val="20"/>
        </w:rPr>
        <w:t>tl</w:t>
      </w:r>
      <w:proofErr w:type="spellEnd"/>
      <w:r w:rsidRPr="006337B8">
        <w:rPr>
          <w:rFonts w:cs="Arial"/>
          <w:szCs w:val="20"/>
        </w:rPr>
        <w:t>. 100 mm.</w:t>
      </w:r>
    </w:p>
    <w:p w:rsidR="004165F8" w:rsidRPr="006337B8" w:rsidRDefault="004165F8" w:rsidP="004165F8">
      <w:pPr>
        <w:autoSpaceDE w:val="0"/>
        <w:autoSpaceDN w:val="0"/>
        <w:adjustRightInd w:val="0"/>
        <w:jc w:val="both"/>
        <w:rPr>
          <w:rFonts w:cs="Arial"/>
          <w:szCs w:val="20"/>
        </w:rPr>
      </w:pPr>
    </w:p>
    <w:p w:rsidR="004165F8" w:rsidRPr="006337B8" w:rsidRDefault="004165F8" w:rsidP="004165F8">
      <w:pPr>
        <w:autoSpaceDE w:val="0"/>
        <w:autoSpaceDN w:val="0"/>
        <w:adjustRightInd w:val="0"/>
        <w:jc w:val="both"/>
        <w:rPr>
          <w:rFonts w:cs="Arial"/>
          <w:bCs/>
          <w:szCs w:val="20"/>
          <w:highlight w:val="yellow"/>
          <w:u w:val="single"/>
        </w:rPr>
      </w:pPr>
      <w:r w:rsidRPr="006337B8">
        <w:rPr>
          <w:rFonts w:cs="Arial"/>
          <w:bCs/>
          <w:szCs w:val="20"/>
          <w:u w:val="single"/>
        </w:rPr>
        <w:t>Celková délka chodníku na ulici Lidické je 177,00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r w:rsidR="008A6EF5">
        <w:t>01.06.2020</w:t>
      </w:r>
    </w:p>
    <w:p w:rsidR="00152B31" w:rsidRPr="0090254B" w:rsidRDefault="00152B31" w:rsidP="00152B31">
      <w:r>
        <w:t>Dokončení díla</w:t>
      </w:r>
      <w:r w:rsidRPr="004A1D4D">
        <w:t xml:space="preserve">: </w:t>
      </w:r>
      <w:r w:rsidR="00266A74">
        <w:t xml:space="preserve">do </w:t>
      </w:r>
      <w:r w:rsidR="008A6EF5">
        <w:t>10</w:t>
      </w:r>
      <w:r>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025BE7" w:rsidRPr="00025BE7" w:rsidRDefault="00025BE7" w:rsidP="00025BE7">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lastRenderedPageBreak/>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88256C">
      <w:pPr>
        <w:pStyle w:val="Zkladntextodsazen2-odrky"/>
      </w:pPr>
      <w:r>
        <w:rPr>
          <w:lang w:eastAsia="x-none"/>
        </w:rPr>
        <w:t>10.11.</w:t>
      </w: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lastRenderedPageBreak/>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Závazná stanoviska dotčených orgánů k vydání kolaudačního souhlasu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w:t>
      </w:r>
      <w:r w:rsidRPr="00D00CBD">
        <w:rPr>
          <w:rFonts w:cs="Arial"/>
          <w:color w:val="000000"/>
        </w:rPr>
        <w:lastRenderedPageBreak/>
        <w:t>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 xml:space="preserve">o úpravu smlouvy ve vztahu k ceně a době plnění. Pokud nedojde k dohodě, má strana, která se důvodně odvolala na vyšší moc, právo odstoupit od smlouvy. V případě odstoupení od </w:t>
      </w:r>
      <w:r w:rsidRPr="00D00CBD">
        <w:rPr>
          <w:rFonts w:cs="Arial"/>
          <w:color w:val="000000"/>
        </w:rPr>
        <w:lastRenderedPageBreak/>
        <w:t>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0C041D" w:rsidRPr="000C041D" w:rsidRDefault="000C041D" w:rsidP="000C041D">
      <w:pPr>
        <w:rPr>
          <w:lang w:eastAsia="x-none"/>
        </w:rPr>
      </w:pPr>
    </w:p>
    <w:p w:rsidR="00152B31" w:rsidRPr="007651A1" w:rsidRDefault="00152B31" w:rsidP="00152B31">
      <w:pPr>
        <w:pStyle w:val="Nadpis2"/>
        <w:ind w:left="576" w:hanging="576"/>
      </w:pPr>
      <w:r w:rsidRPr="007651A1">
        <w:lastRenderedPageBreak/>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XX.XX.2020</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XXXX/RXXX/20</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821AFC">
      <w:rPr>
        <w:rFonts w:ascii="Arial" w:hAnsi="Arial" w:cs="Arial"/>
        <w:noProof/>
        <w:sz w:val="20"/>
        <w:szCs w:val="20"/>
      </w:rPr>
      <w:t>3</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20</w:t>
    </w:r>
    <w:r w:rsidRPr="00BD0B14">
      <w:rPr>
        <w:rFonts w:cs="Arial"/>
        <w:sz w:val="16"/>
      </w:rPr>
      <w:t>“</w:t>
    </w:r>
  </w:p>
  <w:p w:rsidR="0086073D" w:rsidRPr="00BD0B14" w:rsidRDefault="00821AFC" w:rsidP="0086073D">
    <w:pPr>
      <w:ind w:firstLine="360"/>
      <w:jc w:val="center"/>
      <w:rPr>
        <w:rFonts w:cs="Arial"/>
        <w:sz w:val="16"/>
      </w:rPr>
    </w:pPr>
    <w:r>
      <w:rPr>
        <w:rFonts w:cs="Arial"/>
        <w:sz w:val="16"/>
      </w:rPr>
      <w:t>část 1</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25BE7"/>
    <w:rsid w:val="00074676"/>
    <w:rsid w:val="000C041D"/>
    <w:rsid w:val="00122E83"/>
    <w:rsid w:val="00152B31"/>
    <w:rsid w:val="00153DAA"/>
    <w:rsid w:val="001D75C6"/>
    <w:rsid w:val="00211F70"/>
    <w:rsid w:val="00266A74"/>
    <w:rsid w:val="002947B8"/>
    <w:rsid w:val="002C40E0"/>
    <w:rsid w:val="00302BA6"/>
    <w:rsid w:val="00392B06"/>
    <w:rsid w:val="003D7D0F"/>
    <w:rsid w:val="004165F8"/>
    <w:rsid w:val="004243E6"/>
    <w:rsid w:val="00471525"/>
    <w:rsid w:val="004F5C10"/>
    <w:rsid w:val="0053161F"/>
    <w:rsid w:val="00591194"/>
    <w:rsid w:val="005C50F5"/>
    <w:rsid w:val="0066144F"/>
    <w:rsid w:val="006E303B"/>
    <w:rsid w:val="00804559"/>
    <w:rsid w:val="008106C8"/>
    <w:rsid w:val="008175FD"/>
    <w:rsid w:val="00821AFC"/>
    <w:rsid w:val="008322FE"/>
    <w:rsid w:val="0086073D"/>
    <w:rsid w:val="00875CF3"/>
    <w:rsid w:val="0088256C"/>
    <w:rsid w:val="008A6EF5"/>
    <w:rsid w:val="008C558A"/>
    <w:rsid w:val="008E45AD"/>
    <w:rsid w:val="00913728"/>
    <w:rsid w:val="009648DE"/>
    <w:rsid w:val="00996C74"/>
    <w:rsid w:val="009B1565"/>
    <w:rsid w:val="00A1045D"/>
    <w:rsid w:val="00A162B6"/>
    <w:rsid w:val="00A6270B"/>
    <w:rsid w:val="00A81127"/>
    <w:rsid w:val="00B44830"/>
    <w:rsid w:val="00C452B7"/>
    <w:rsid w:val="00CA7A33"/>
    <w:rsid w:val="00D6011C"/>
    <w:rsid w:val="00D72287"/>
    <w:rsid w:val="00DD4386"/>
    <w:rsid w:val="00E46C61"/>
    <w:rsid w:val="00E7474D"/>
    <w:rsid w:val="00E97E8E"/>
    <w:rsid w:val="00EF5FD8"/>
    <w:rsid w:val="00F3647A"/>
    <w:rsid w:val="00F43A1B"/>
    <w:rsid w:val="00F6089C"/>
    <w:rsid w:val="00FA5D0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6A7A2-DFE2-444C-A311-D1C07147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4754</Words>
  <Characters>28054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14</cp:revision>
  <dcterms:created xsi:type="dcterms:W3CDTF">2020-03-03T11:08:00Z</dcterms:created>
  <dcterms:modified xsi:type="dcterms:W3CDTF">2020-03-04T06:00:00Z</dcterms:modified>
</cp:coreProperties>
</file>